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Research Group Non-Ionizing Radiation and Ultrasonic Inspection Group (NIRUIG) of the University of Extremadura</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have developed novel non-destructive ultrasonic methods for food quality control, enabling real-time, in-line analysis without waste. Our work has resulted in high-impact publications (e.g., Ultrasonics, J. Dairy Sci., Food Control) and participation in national and regional projects over the past 25 years. Using these ultrasonic techniques represents an innovation as a complement or alternative to traditional techniques. Our approach thus combines Acoustics and Food Science to achieve sustainable, fraud-resistant food production.</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apply Acoustics to Food Science through non-destructive ultrasonic methods. Our technique identifies acoustic parameters transmitted through food. This 'acoustic DNA' enables food characterization and helps detect potential adulteration or fraud. These methods preserve physicochemical and sensory properties while enabling fast, low-cost, portable, automated, and waste-free analysis, fully aligned with green and white chemistry principles.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HORIZON-CL6-2025-01-BIODIV-01-two-stage | HORIZON-CL6-2025-01-BIODIV-01-two-stage: Living labs co-creating innovative solutions for forests and freshwater ecosystems restoration</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María José</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mariajose.marin@getgeco.com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https://orcid.org/0000-0002-2750-4132</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María José</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mariajose.marin@getgeco.com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https://orcid.org/0000-0002-2750-4132</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